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-2647943</wp:posOffset>
            </wp:positionH>
            <wp:positionV relativeFrom="paragraph">
              <wp:posOffset>-914392</wp:posOffset>
            </wp:positionV>
            <wp:extent cx="5732145" cy="4373880"/>
            <wp:effectExtent b="0" l="0" r="0" t="0"/>
            <wp:wrapNone/>
            <wp:docPr id="1597007016"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-389882</wp:posOffset>
            </wp:positionH>
            <wp:positionV relativeFrom="paragraph">
              <wp:posOffset>-514341</wp:posOffset>
            </wp:positionV>
            <wp:extent cx="3048000" cy="834853"/>
            <wp:effectExtent b="0" l="0" r="0" t="0"/>
            <wp:wrapNone/>
            <wp:docPr id="1597007017"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681038</wp:posOffset>
                </wp:positionH>
                <wp:positionV relativeFrom="paragraph">
                  <wp:posOffset>331235</wp:posOffset>
                </wp:positionV>
                <wp:extent cx="4476750" cy="838200"/>
                <wp:effectExtent b="0" l="0" r="0" t="0"/>
                <wp:wrapSquare wrapText="bothSides" distB="45720" distT="45720" distL="114300" distR="114300"/>
                <wp:docPr id="1597007013" name=""/>
                <a:graphic>
                  <a:graphicData uri="http://schemas.microsoft.com/office/word/2010/wordprocessingShape">
                    <wps:wsp>
                      <wps:cNvSpPr/>
                      <wps:cNvPr id="2" name="Shape 2"/>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w:t>
                            </w:r>
                            <w:r w:rsidDel="00000000" w:rsidR="00000000" w:rsidRPr="00000000">
                              <w:rPr>
                                <w:rFonts w:ascii="Calibri" w:cs="Calibri" w:eastAsia="Calibri" w:hAnsi="Calibri"/>
                                <w:b w:val="1"/>
                                <w:i w:val="0"/>
                                <w:smallCaps w:val="0"/>
                                <w:strike w:val="0"/>
                                <w:color w:val="16c45b"/>
                                <w:sz w:val="60"/>
                                <w:vertAlign w:val="baseline"/>
                              </w:rPr>
                              <w:t xml:space="preserve">Ε</w:t>
                            </w:r>
                            <w:r w:rsidDel="00000000" w:rsidR="00000000" w:rsidRPr="00000000">
                              <w:rPr>
                                <w:rFonts w:ascii="Calibri" w:cs="Calibri" w:eastAsia="Calibri" w:hAnsi="Calibri"/>
                                <w:b w:val="1"/>
                                <w:i w:val="0"/>
                                <w:smallCaps w:val="0"/>
                                <w:strike w:val="0"/>
                                <w:color w:val="16c45b"/>
                                <w:sz w:val="60"/>
                                <w:vertAlign w:val="baseline"/>
                              </w:rPr>
                              <w:t xml:space="preserve">ΔΙΟ ΜΑΘ</w:t>
                            </w:r>
                            <w:r w:rsidDel="00000000" w:rsidR="00000000" w:rsidRPr="00000000">
                              <w:rPr>
                                <w:rFonts w:ascii="Calibri" w:cs="Calibri" w:eastAsia="Calibri" w:hAnsi="Calibri"/>
                                <w:b w:val="1"/>
                                <w:i w:val="0"/>
                                <w:smallCaps w:val="0"/>
                                <w:strike w:val="0"/>
                                <w:color w:val="16c45b"/>
                                <w:sz w:val="60"/>
                                <w:vertAlign w:val="baseline"/>
                              </w:rPr>
                              <w:t xml:space="preserve">Η</w:t>
                            </w:r>
                            <w:r w:rsidDel="00000000" w:rsidR="00000000" w:rsidRPr="00000000">
                              <w:rPr>
                                <w:rFonts w:ascii="Calibri" w:cs="Calibri" w:eastAsia="Calibri" w:hAnsi="Calibri"/>
                                <w:b w:val="1"/>
                                <w:i w:val="0"/>
                                <w:smallCaps w:val="0"/>
                                <w:strike w:val="0"/>
                                <w:color w:val="16c45b"/>
                                <w:sz w:val="60"/>
                                <w:vertAlign w:val="baseline"/>
                              </w:rPr>
                              <w:t xml:space="preserve">ΜΑΤΟΣ ΚΑΤ</w:t>
                            </w:r>
                            <w:r w:rsidDel="00000000" w:rsidR="00000000" w:rsidRPr="00000000">
                              <w:rPr>
                                <w:rFonts w:ascii="Calibri" w:cs="Calibri" w:eastAsia="Calibri" w:hAnsi="Calibri"/>
                                <w:b w:val="1"/>
                                <w:i w:val="0"/>
                                <w:smallCaps w:val="0"/>
                                <w:strike w:val="0"/>
                                <w:color w:val="16c45b"/>
                                <w:sz w:val="60"/>
                                <w:vertAlign w:val="baseline"/>
                              </w:rPr>
                              <w:t xml:space="preserve">Α</w:t>
                            </w:r>
                            <w:r w:rsidDel="00000000" w:rsidR="00000000" w:rsidRPr="00000000">
                              <w:rPr>
                                <w:rFonts w:ascii="Calibri" w:cs="Calibri" w:eastAsia="Calibri" w:hAnsi="Calibri"/>
                                <w:b w:val="1"/>
                                <w:i w:val="0"/>
                                <w:smallCaps w:val="0"/>
                                <w:strike w:val="0"/>
                                <w:color w:val="16c45b"/>
                                <w:sz w:val="60"/>
                                <w:vertAlign w:val="baseline"/>
                              </w:rPr>
                              <w:t xml:space="preserve">ΡΤΙΣΗΣ</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681038</wp:posOffset>
                </wp:positionH>
                <wp:positionV relativeFrom="paragraph">
                  <wp:posOffset>331235</wp:posOffset>
                </wp:positionV>
                <wp:extent cx="4476750" cy="838200"/>
                <wp:effectExtent b="0" l="0" r="0" t="0"/>
                <wp:wrapSquare wrapText="bothSides" distB="45720" distT="45720" distL="114300" distR="114300"/>
                <wp:docPr id="1597007013"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476750" cy="838200"/>
                        </a:xfrm>
                        <a:prstGeom prst="rect"/>
                        <a:ln/>
                      </pic:spPr>
                    </pic:pic>
                  </a:graphicData>
                </a:graphic>
              </wp:anchor>
            </w:drawing>
          </mc:Fallback>
        </mc:AlternateConten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519113</wp:posOffset>
                </wp:positionH>
                <wp:positionV relativeFrom="paragraph">
                  <wp:posOffset>83820</wp:posOffset>
                </wp:positionV>
                <wp:extent cx="4733925" cy="967867"/>
                <wp:effectExtent b="0" l="0" r="0" t="0"/>
                <wp:wrapSquare wrapText="bothSides" distB="45720" distT="45720" distL="114300" distR="114300"/>
                <wp:docPr id="1597007014" name=""/>
                <a:graphic>
                  <a:graphicData uri="http://schemas.microsoft.com/office/word/2010/wordprocessingShape">
                    <wps:wsp>
                      <wps:cNvSpPr/>
                      <wps:cNvPr id="3" name="Shape 3"/>
                      <wps:spPr>
                        <a:xfrm>
                          <a:off x="3002850" y="3307560"/>
                          <a:ext cx="4686300" cy="944880"/>
                        </a:xfrm>
                        <a:prstGeom prst="rect">
                          <a:avLst/>
                        </a:prstGeom>
                        <a:noFill/>
                        <a:ln>
                          <a:noFill/>
                        </a:ln>
                      </wps:spPr>
                      <wps:txbx>
                        <w:txbxContent>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ΠΕ3: Επιμόρφωση εκπαιδευτικών για</w:t>
                            </w:r>
                          </w:p>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r>
                            <w:r w:rsidDel="00000000" w:rsidR="00000000" w:rsidRPr="00000000">
                              <w:rPr>
                                <w:rFonts w:ascii="Calibri" w:cs="Calibri" w:eastAsia="Calibri" w:hAnsi="Calibri"/>
                                <w:b w:val="0"/>
                                <w:i w:val="1"/>
                                <w:smallCaps w:val="0"/>
                                <w:strike w:val="0"/>
                                <w:color w:val="1d1d1b"/>
                                <w:sz w:val="36"/>
                                <w:vertAlign w:val="baseline"/>
                              </w:rPr>
                              <w:t xml:space="preserve">αυθεντική και συμπεριληπτική ως προς το</w:t>
                            </w:r>
                          </w:p>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r>
                            <w:r w:rsidDel="00000000" w:rsidR="00000000" w:rsidRPr="00000000">
                              <w:rPr>
                                <w:rFonts w:ascii="Calibri" w:cs="Calibri" w:eastAsia="Calibri" w:hAnsi="Calibri"/>
                                <w:b w:val="0"/>
                                <w:i w:val="1"/>
                                <w:smallCaps w:val="0"/>
                                <w:strike w:val="0"/>
                                <w:color w:val="1d1d1b"/>
                                <w:sz w:val="36"/>
                                <w:vertAlign w:val="baseline"/>
                              </w:rPr>
                              <w:t xml:space="preserve">φύλο εκπαίδευση στην πληροφορική</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519113</wp:posOffset>
                </wp:positionH>
                <wp:positionV relativeFrom="paragraph">
                  <wp:posOffset>83820</wp:posOffset>
                </wp:positionV>
                <wp:extent cx="4733925" cy="967867"/>
                <wp:effectExtent b="0" l="0" r="0" t="0"/>
                <wp:wrapSquare wrapText="bothSides" distB="45720" distT="45720" distL="114300" distR="114300"/>
                <wp:docPr id="1597007014"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733925" cy="967867"/>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18"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75.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965"/>
        <w:gridCol w:w="7110"/>
        <w:tblGridChange w:id="0">
          <w:tblGrid>
            <w:gridCol w:w="1965"/>
            <w:gridCol w:w="7110"/>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ΓΕΝΙΚΈΣ ΠΛΗΡΟΦΟΡΊΕΣ</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Ενότητα</w:t>
            </w:r>
            <w:r w:rsidDel="00000000" w:rsidR="00000000" w:rsidRPr="00000000">
              <w:rPr>
                <w:rtl w:val="0"/>
              </w:rPr>
            </w:r>
          </w:p>
        </w:tc>
        <w:tc>
          <w:tcPr/>
          <w:p w:rsidR="00000000" w:rsidDel="00000000" w:rsidP="00000000" w:rsidRDefault="00000000" w:rsidRPr="00000000" w14:paraId="00000012">
            <w:pPr>
              <w:rPr/>
            </w:pPr>
            <w:r w:rsidDel="00000000" w:rsidR="00000000" w:rsidRPr="00000000">
              <w:rPr>
                <w:b w:val="1"/>
                <w:i w:val="1"/>
                <w:rtl w:val="0"/>
              </w:rPr>
              <w:t xml:space="preserve">Ενότητα 2: Πλαίσιο TINKER - αρχές αυθεντικής μάθησης και πρακτικός οδηγός</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Υποενότητα</w:t>
            </w:r>
          </w:p>
        </w:tc>
        <w:tc>
          <w:tcPr/>
          <w:p w:rsidR="00000000" w:rsidDel="00000000" w:rsidP="00000000" w:rsidRDefault="00000000" w:rsidRPr="00000000" w14:paraId="00000014">
            <w:pPr>
              <w:rPr>
                <w:i w:val="1"/>
              </w:rPr>
            </w:pPr>
            <w:r w:rsidDel="00000000" w:rsidR="00000000" w:rsidRPr="00000000">
              <w:rPr>
                <w:i w:val="1"/>
                <w:rtl w:val="0"/>
              </w:rPr>
              <w:t xml:space="preserve">2.2:  Αυθεντική μάθηση στην εκπαίδευση του μαθήματος της πληροφορικής</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Ομάδα-στόχος</w:t>
            </w:r>
          </w:p>
        </w:tc>
        <w:tc>
          <w:tcPr/>
          <w:p w:rsidR="00000000" w:rsidDel="00000000" w:rsidP="00000000" w:rsidRDefault="00000000" w:rsidRPr="00000000" w14:paraId="00000016">
            <w:pPr>
              <w:rPr/>
            </w:pPr>
            <w:r w:rsidDel="00000000" w:rsidR="00000000" w:rsidRPr="00000000">
              <w:rPr>
                <w:rtl w:val="0"/>
              </w:rPr>
              <w:t xml:space="preserve">Εκπαιδευτικοί/επιμορφωτές/επιμορφώτριες ανώτερης πρωτοβάθμιας/κατώτερης δευτεροβάθμιας εκπαίδευσης</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Διάρκεια</w:t>
            </w:r>
          </w:p>
        </w:tc>
        <w:tc>
          <w:tcPr/>
          <w:p w:rsidR="00000000" w:rsidDel="00000000" w:rsidP="00000000" w:rsidRDefault="00000000" w:rsidRPr="00000000" w14:paraId="00000018">
            <w:pPr>
              <w:rPr/>
            </w:pPr>
            <w:r w:rsidDel="00000000" w:rsidR="00000000" w:rsidRPr="00000000">
              <w:rPr>
                <w:rtl w:val="0"/>
              </w:rPr>
              <w:t xml:space="preserve">90 λεπτά</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Προαπαιτούμενα</w:t>
            </w:r>
          </w:p>
        </w:tc>
        <w:tc>
          <w:tcPr/>
          <w:p w:rsidR="00000000" w:rsidDel="00000000" w:rsidP="00000000" w:rsidRDefault="00000000" w:rsidRPr="00000000" w14:paraId="0000001A">
            <w:pPr>
              <w:rPr/>
            </w:pPr>
            <w:r w:rsidDel="00000000" w:rsidR="00000000" w:rsidRPr="00000000">
              <w:rPr>
                <w:rtl w:val="0"/>
              </w:rPr>
              <w:t xml:space="preserve">Οι εκπαιδευόμενοι/εκπαιδευόμενες θα πρέπει να έχουν ολοκληρώσει την ενότητα 2.1 </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0,06</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ΜΑΘΗΣΙΑΚΆ ΑΠΟΤΕΛΈΣΜΑΤΑ</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1">
            <w:pPr>
              <w:rPr/>
            </w:pPr>
            <w:r w:rsidDel="00000000" w:rsidR="00000000" w:rsidRPr="00000000">
              <w:rPr>
                <w:rtl w:val="0"/>
              </w:rPr>
              <w:t xml:space="preserve">Να αναλύουν, να ασκούν κριτική και να αξιολογούν την αποτελεσματικότητα των αυθεντικών μαθησιακών καθηκόντων αναλύοντας τα αποτελέσματα και την ανατροφοδότηση από μελέτες περιπτώσεων σε τάξεις πληροφορικής πρωτοβάθμιας εκπαίδευσης.</w:t>
            </w:r>
          </w:p>
        </w:tc>
      </w:tr>
      <w:tr>
        <w:trPr>
          <w:cantSplit w:val="0"/>
          <w:trHeight w:val="417"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rtl w:val="0"/>
              </w:rPr>
              <w:t xml:space="preserve">Να αναπτύσσουν και να βελτιώνουν ένα σχέδιο μαθήματος αυθεντικής μάθησης χρησιμοποιώντας τουλάχιστον 3 στοιχεία του μοντέλου αυθεντικής μάθησης.</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p w:rsidR="00000000" w:rsidDel="00000000" w:rsidP="00000000" w:rsidRDefault="00000000" w:rsidRPr="00000000" w14:paraId="00000025">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6">
            <w:pPr>
              <w:rPr>
                <w:color w:val="f2f2f2"/>
                <w:sz w:val="24"/>
                <w:szCs w:val="24"/>
              </w:rPr>
            </w:pPr>
            <w:r w:rsidDel="00000000" w:rsidR="00000000" w:rsidRPr="00000000">
              <w:rPr>
                <w:color w:val="f2f2f2"/>
                <w:sz w:val="24"/>
                <w:szCs w:val="24"/>
                <w:rtl w:val="0"/>
              </w:rPr>
              <w:t xml:space="preserve">ΜΕΘΟΔΟΙ ΔΙΔΑΣΚΑΛΙΑΣ (επιλέξτε όλα όσα ισχύουν)</w:t>
            </w:r>
          </w:p>
        </w:tc>
      </w:tr>
      <w:tr>
        <w:trPr>
          <w:cantSplit w:val="0"/>
          <w:trHeight w:val="410" w:hRule="atLeast"/>
          <w:tblHeader w:val="0"/>
        </w:trPr>
        <w:tc>
          <w:tcPr>
            <w:vAlign w:val="center"/>
          </w:tcPr>
          <w:p w:rsidR="00000000" w:rsidDel="00000000" w:rsidP="00000000" w:rsidRDefault="00000000" w:rsidRPr="00000000" w14:paraId="0000002B">
            <w:pPr>
              <w:jc w:val="center"/>
              <w:rPr/>
            </w:pPr>
            <w:r w:rsidDel="00000000" w:rsidR="00000000" w:rsidRPr="00000000">
              <w:rPr>
                <w:rtl w:val="0"/>
              </w:rPr>
              <w:t xml:space="preserve">√</w:t>
            </w:r>
          </w:p>
        </w:tc>
        <w:tc>
          <w:tcPr/>
          <w:p w:rsidR="00000000" w:rsidDel="00000000" w:rsidP="00000000" w:rsidRDefault="00000000" w:rsidRPr="00000000" w14:paraId="0000002C">
            <w:pPr>
              <w:rPr/>
            </w:pPr>
            <w:r w:rsidDel="00000000" w:rsidR="00000000" w:rsidRPr="00000000">
              <w:rPr>
                <w:rtl w:val="0"/>
              </w:rPr>
              <w:t xml:space="preserve">Μάθηση μέσω της δράσης</w:t>
            </w:r>
          </w:p>
          <w:p w:rsidR="00000000" w:rsidDel="00000000" w:rsidP="00000000" w:rsidRDefault="00000000" w:rsidRPr="00000000" w14:paraId="0000002D">
            <w:pPr>
              <w:rPr/>
            </w:pPr>
            <w:r w:rsidDel="00000000" w:rsidR="00000000" w:rsidRPr="00000000">
              <w:rPr>
                <w:rtl w:val="0"/>
              </w:rPr>
            </w:r>
          </w:p>
        </w:tc>
        <w:tc>
          <w:tcPr>
            <w:vAlign w:val="center"/>
          </w:tcPr>
          <w:p w:rsidR="00000000" w:rsidDel="00000000" w:rsidP="00000000" w:rsidRDefault="00000000" w:rsidRPr="00000000" w14:paraId="0000002E">
            <w:pPr>
              <w:jc w:val="center"/>
              <w:rPr/>
            </w:pPr>
            <w:r w:rsidDel="00000000" w:rsidR="00000000" w:rsidRPr="00000000">
              <w:rPr>
                <w:rtl w:val="0"/>
              </w:rPr>
            </w:r>
          </w:p>
        </w:tc>
        <w:tc>
          <w:tcPr/>
          <w:p w:rsidR="00000000" w:rsidDel="00000000" w:rsidP="00000000" w:rsidRDefault="00000000" w:rsidRPr="00000000" w14:paraId="0000002F">
            <w:pPr>
              <w:rPr/>
            </w:pPr>
            <w:r w:rsidDel="00000000" w:rsidR="00000000" w:rsidRPr="00000000">
              <w:rPr>
                <w:rtl w:val="0"/>
              </w:rPr>
              <w:t xml:space="preserve">Μάθηση από ομότιμους</w:t>
            </w:r>
          </w:p>
        </w:tc>
      </w:tr>
      <w:tr>
        <w:trPr>
          <w:cantSplit w:val="0"/>
          <w:trHeight w:val="417" w:hRule="atLeast"/>
          <w:tblHeader w:val="0"/>
        </w:trPr>
        <w:tc>
          <w:tcPr>
            <w:vAlign w:val="center"/>
          </w:tcPr>
          <w:p w:rsidR="00000000" w:rsidDel="00000000" w:rsidP="00000000" w:rsidRDefault="00000000" w:rsidRPr="00000000" w14:paraId="00000030">
            <w:pPr>
              <w:jc w:val="cente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t xml:space="preserve">Μάθηση βασισμένη σε έργα</w:t>
            </w:r>
          </w:p>
        </w:tc>
        <w:tc>
          <w:tcPr>
            <w:vAlign w:val="center"/>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rPr/>
            </w:pPr>
            <w:r w:rsidDel="00000000" w:rsidR="00000000" w:rsidRPr="00000000">
              <w:rPr>
                <w:rtl w:val="0"/>
              </w:rPr>
              <w:t xml:space="preserve">Πρακτική μάθηση</w:t>
            </w:r>
          </w:p>
        </w:tc>
      </w:tr>
      <w:tr>
        <w:trPr>
          <w:cantSplit w:val="0"/>
          <w:trHeight w:val="409" w:hRule="atLeast"/>
          <w:tblHeader w:val="0"/>
        </w:trPr>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Στρατηγικές ενεργητικής μάθησης</w:t>
            </w:r>
          </w:p>
        </w:tc>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Συνεργατική μάθηση</w:t>
            </w:r>
          </w:p>
        </w:tc>
      </w:tr>
      <w:tr>
        <w:trPr>
          <w:cantSplit w:val="0"/>
          <w:trHeight w:val="415" w:hRule="atLeast"/>
          <w:tblHeader w:val="0"/>
        </w:trPr>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t xml:space="preserve">Μικτή μάθηση</w:t>
            </w:r>
          </w:p>
        </w:tc>
        <w:tc>
          <w:tcPr>
            <w:vAlign w:val="center"/>
          </w:tcPr>
          <w:p w:rsidR="00000000" w:rsidDel="00000000" w:rsidP="00000000" w:rsidRDefault="00000000" w:rsidRPr="00000000" w14:paraId="0000003A">
            <w:pPr>
              <w:jc w:val="center"/>
              <w:rPr/>
            </w:pPr>
            <w:r w:rsidDel="00000000" w:rsidR="00000000" w:rsidRPr="00000000">
              <w:rPr>
                <w:rtl w:val="0"/>
              </w:rPr>
            </w:r>
          </w:p>
        </w:tc>
        <w:tc>
          <w:tcPr/>
          <w:p w:rsidR="00000000" w:rsidDel="00000000" w:rsidP="00000000" w:rsidRDefault="00000000" w:rsidRPr="00000000" w14:paraId="0000003B">
            <w:pPr>
              <w:rPr/>
            </w:pPr>
            <w:r w:rsidDel="00000000" w:rsidR="00000000" w:rsidRPr="00000000">
              <w:rPr>
                <w:rtl w:val="0"/>
              </w:rPr>
            </w:r>
          </w:p>
        </w:tc>
      </w:tr>
    </w:tbl>
    <w:p w:rsidR="00000000" w:rsidDel="00000000" w:rsidP="00000000" w:rsidRDefault="00000000" w:rsidRPr="00000000" w14:paraId="0000003C">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D">
            <w:pPr>
              <w:rPr>
                <w:color w:val="f2f2f2"/>
                <w:sz w:val="24"/>
                <w:szCs w:val="24"/>
              </w:rPr>
            </w:pPr>
            <w:r w:rsidDel="00000000" w:rsidR="00000000" w:rsidRPr="00000000">
              <w:rPr>
                <w:color w:val="f2f2f2"/>
                <w:sz w:val="24"/>
                <w:szCs w:val="24"/>
                <w:rtl w:val="0"/>
              </w:rPr>
              <w:t xml:space="preserve">ΕΚΠΑΙΔΕΥΤΙΚΌ ΥΛΙΚΌ</w:t>
            </w:r>
          </w:p>
        </w:tc>
      </w:tr>
      <w:tr>
        <w:trPr>
          <w:cantSplit w:val="0"/>
          <w:trHeight w:val="410" w:hRule="atLeast"/>
          <w:tblHeader w:val="0"/>
        </w:trPr>
        <w:tc>
          <w:tcPr/>
          <w:p w:rsidR="00000000" w:rsidDel="00000000" w:rsidP="00000000" w:rsidRDefault="00000000" w:rsidRPr="00000000" w14:paraId="0000003F">
            <w:pPr>
              <w:rPr>
                <w:color w:val="f2f2f2"/>
                <w:sz w:val="24"/>
                <w:szCs w:val="24"/>
              </w:rPr>
            </w:pPr>
            <w:r w:rsidDel="00000000" w:rsidR="00000000" w:rsidRPr="00000000">
              <w:rPr>
                <w:rtl w:val="0"/>
              </w:rPr>
              <w:t xml:space="preserve">Απαιτούμενο υλικό</w:t>
            </w:r>
            <w:r w:rsidDel="00000000" w:rsidR="00000000" w:rsidRPr="00000000">
              <w:rPr>
                <w:rtl w:val="0"/>
              </w:rPr>
            </w:r>
          </w:p>
        </w:tc>
        <w:tc>
          <w:tcPr/>
          <w:p w:rsidR="00000000" w:rsidDel="00000000" w:rsidP="00000000" w:rsidRDefault="00000000" w:rsidRPr="00000000" w14:paraId="00000040">
            <w:pPr>
              <w:rPr/>
            </w:pPr>
            <w:r w:rsidDel="00000000" w:rsidR="00000000" w:rsidRPr="00000000">
              <w:rPr>
                <w:rtl w:val="0"/>
              </w:rPr>
              <w:t xml:space="preserve">Ένας υπολογιστής, μια οθόνη προβολής και πρόσβαση στο διαδίκτυο. </w:t>
            </w:r>
          </w:p>
          <w:p w:rsidR="00000000" w:rsidDel="00000000" w:rsidP="00000000" w:rsidRDefault="00000000" w:rsidRPr="00000000" w14:paraId="00000041">
            <w:pPr>
              <w:rPr/>
            </w:pPr>
            <w:r w:rsidDel="00000000" w:rsidR="00000000" w:rsidRPr="00000000">
              <w:rPr>
                <w:rtl w:val="0"/>
              </w:rPr>
              <w:t xml:space="preserve">Έντυπα για τη Δραστηριότητα 2</w:t>
            </w:r>
          </w:p>
          <w:p w:rsidR="00000000" w:rsidDel="00000000" w:rsidP="00000000" w:rsidRDefault="00000000" w:rsidRPr="00000000" w14:paraId="00000042">
            <w:pPr>
              <w:rPr/>
            </w:pPr>
            <w:r w:rsidDel="00000000" w:rsidR="00000000" w:rsidRPr="00000000">
              <w:rPr>
                <w:rtl w:val="0"/>
              </w:rPr>
              <w:t xml:space="preserve">Μεγάλο χαρτί post its για κάθε ομάδα που εργάζεται στη δραστηριότητα 3</w:t>
            </w:r>
          </w:p>
          <w:p w:rsidR="00000000" w:rsidDel="00000000" w:rsidP="00000000" w:rsidRDefault="00000000" w:rsidRPr="00000000" w14:paraId="00000043">
            <w:pPr>
              <w:rPr/>
            </w:pPr>
            <w:r w:rsidDel="00000000" w:rsidR="00000000" w:rsidRPr="00000000">
              <w:rPr>
                <w:rtl w:val="0"/>
              </w:rPr>
              <w:t xml:space="preserve">Στυλό, μαρκαδόροι, μαρκαδόροι, χαρτί</w:t>
              <w:br w:type="textWrapping"/>
              <w:t xml:space="preserve">Για τις διαδικτυακές συνεδρίες, οι ομάδες μπορούν να γράψουν σε έναν διαδικτυακό πίνακα, μερικές επιλογές:</w:t>
              <w:br w:type="textWrapping"/>
            </w:r>
            <w:hyperlink r:id="rId11">
              <w:r w:rsidDel="00000000" w:rsidR="00000000" w:rsidRPr="00000000">
                <w:rPr>
                  <w:color w:val="1155cc"/>
                  <w:u w:val="single"/>
                  <w:rtl w:val="0"/>
                </w:rPr>
                <w:t xml:space="preserve">- miro </w:t>
              </w:r>
            </w:hyperlink>
            <w:r w:rsidDel="00000000" w:rsidR="00000000" w:rsidRPr="00000000">
              <w:rPr>
                <w:rtl w:val="0"/>
              </w:rPr>
              <w:br w:type="textWrapping"/>
            </w:r>
            <w:hyperlink r:id="rId12">
              <w:r w:rsidDel="00000000" w:rsidR="00000000" w:rsidRPr="00000000">
                <w:rPr>
                  <w:color w:val="1155cc"/>
                  <w:u w:val="single"/>
                  <w:rtl w:val="0"/>
                </w:rPr>
                <w:t xml:space="preserve">- canva</w:t>
              </w:r>
            </w:hyperlink>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4">
            <w:pPr>
              <w:rPr/>
            </w:pPr>
            <w:r w:rsidDel="00000000" w:rsidR="00000000" w:rsidRPr="00000000">
              <w:rPr>
                <w:rtl w:val="0"/>
              </w:rPr>
              <w:t xml:space="preserve">Πρόσθετοι πόροι</w:t>
            </w:r>
          </w:p>
        </w:tc>
        <w:tc>
          <w:tcPr/>
          <w:p w:rsidR="00000000" w:rsidDel="00000000" w:rsidP="00000000" w:rsidRDefault="00000000" w:rsidRPr="00000000" w14:paraId="00000045">
            <w:pPr>
              <w:rPr/>
            </w:pPr>
            <w:r w:rsidDel="00000000" w:rsidR="00000000" w:rsidRPr="00000000">
              <w:rPr>
                <w:rtl w:val="0"/>
              </w:rPr>
              <w:t xml:space="preserve">/</w:t>
            </w:r>
          </w:p>
        </w:tc>
      </w:tr>
    </w:tbl>
    <w:p w:rsidR="00000000" w:rsidDel="00000000" w:rsidP="00000000" w:rsidRDefault="00000000" w:rsidRPr="00000000" w14:paraId="00000046">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7">
            <w:pPr>
              <w:rPr>
                <w:color w:val="f2f2f2"/>
                <w:sz w:val="24"/>
                <w:szCs w:val="24"/>
              </w:rPr>
            </w:pPr>
            <w:r w:rsidDel="00000000" w:rsidR="00000000" w:rsidRPr="00000000">
              <w:rPr>
                <w:color w:val="f2f2f2"/>
                <w:sz w:val="24"/>
                <w:szCs w:val="24"/>
                <w:rtl w:val="0"/>
              </w:rPr>
              <w:t xml:space="preserve">ΠΕΡΙΕΧΟΜΕΝΟ ΥΠΟΕΝΟΤΗΤΑΣ</w:t>
            </w:r>
          </w:p>
        </w:tc>
      </w:tr>
      <w:tr>
        <w:trPr>
          <w:cantSplit w:val="0"/>
          <w:trHeight w:val="410" w:hRule="atLeast"/>
          <w:tblHeader w:val="0"/>
        </w:trPr>
        <w:tc>
          <w:tcPr/>
          <w:p w:rsidR="00000000" w:rsidDel="00000000" w:rsidP="00000000" w:rsidRDefault="00000000" w:rsidRPr="00000000" w14:paraId="00000049">
            <w:pPr>
              <w:rPr/>
            </w:pPr>
            <w:r w:rsidDel="00000000" w:rsidR="00000000" w:rsidRPr="00000000">
              <w:rPr>
                <w:rtl w:val="0"/>
              </w:rPr>
              <w:t xml:space="preserve">Εισαγωγή</w:t>
            </w:r>
          </w:p>
        </w:tc>
        <w:tc>
          <w:tcPr/>
          <w:p w:rsidR="00000000" w:rsidDel="00000000" w:rsidP="00000000" w:rsidRDefault="00000000" w:rsidRPr="00000000" w14:paraId="0000004A">
            <w:pPr>
              <w:spacing w:after="200" w:lineRule="auto"/>
              <w:rPr/>
            </w:pPr>
            <w:r w:rsidDel="00000000" w:rsidR="00000000" w:rsidRPr="00000000">
              <w:rPr>
                <w:rtl w:val="0"/>
              </w:rPr>
              <w:t xml:space="preserve">Σύντομη επισκόπηση του θέματος και του πλαισίου του μαθήματος. Εξηγήστε γιατί το θέμα είναι σημαντικό και πώς σχετίζεται με τις προηγούμενες γνώσεις.</w:t>
            </w:r>
          </w:p>
        </w:tc>
      </w:tr>
      <w:tr>
        <w:trPr>
          <w:cantSplit w:val="0"/>
          <w:trHeight w:val="417" w:hRule="atLeast"/>
          <w:tblHeader w:val="0"/>
        </w:trPr>
        <w:tc>
          <w:tcPr>
            <w:vMerge w:val="restart"/>
          </w:tcPr>
          <w:p w:rsidR="00000000" w:rsidDel="00000000" w:rsidP="00000000" w:rsidRDefault="00000000" w:rsidRPr="00000000" w14:paraId="0000004B">
            <w:pPr>
              <w:rPr/>
            </w:pPr>
            <w:r w:rsidDel="00000000" w:rsidR="00000000" w:rsidRPr="00000000">
              <w:rPr>
                <w:rtl w:val="0"/>
              </w:rPr>
              <w:t xml:space="preserve">Δραστηριότητες</w:t>
            </w:r>
          </w:p>
          <w:p w:rsidR="00000000" w:rsidDel="00000000" w:rsidP="00000000" w:rsidRDefault="00000000" w:rsidRPr="00000000" w14:paraId="0000004C">
            <w:pPr>
              <w:rPr/>
            </w:pPr>
            <w:r w:rsidDel="00000000" w:rsidR="00000000" w:rsidRPr="00000000">
              <w:rPr>
                <w:rtl w:val="0"/>
              </w:rPr>
            </w:r>
          </w:p>
        </w:tc>
        <w:tc>
          <w:tcPr/>
          <w:p w:rsidR="00000000" w:rsidDel="00000000" w:rsidP="00000000" w:rsidRDefault="00000000" w:rsidRPr="00000000" w14:paraId="0000004D">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Παγοθραύστης: παιχνίδι μνήμης (10 λεπτά)</w:t>
            </w:r>
          </w:p>
          <w:p w:rsidR="00000000" w:rsidDel="00000000" w:rsidP="00000000" w:rsidRDefault="00000000" w:rsidRPr="00000000" w14:paraId="0000004E">
            <w:pPr>
              <w:pStyle w:val="Heading3"/>
              <w:rPr/>
            </w:pPr>
            <w:bookmarkStart w:colFirst="0" w:colLast="0" w:name="_heading=h.rr2of0zf9jd7" w:id="1"/>
            <w:bookmarkEnd w:id="1"/>
            <w:r w:rsidDel="00000000" w:rsidR="00000000" w:rsidRPr="00000000">
              <w:rPr>
                <w:rtl w:val="0"/>
              </w:rPr>
            </w:r>
          </w:p>
          <w:p w:rsidR="00000000" w:rsidDel="00000000" w:rsidP="00000000" w:rsidRDefault="00000000" w:rsidRPr="00000000" w14:paraId="0000004F">
            <w:pPr>
              <w:spacing w:after="0" w:lineRule="auto"/>
              <w:rPr/>
            </w:pPr>
            <w:r w:rsidDel="00000000" w:rsidR="00000000" w:rsidRPr="00000000">
              <w:rPr>
                <w:rtl w:val="0"/>
              </w:rPr>
              <w:t xml:space="preserve">Διαφάνεια 6:</w:t>
            </w:r>
          </w:p>
          <w:p w:rsidR="00000000" w:rsidDel="00000000" w:rsidP="00000000" w:rsidRDefault="00000000" w:rsidRPr="00000000" w14:paraId="00000050">
            <w:pPr>
              <w:spacing w:after="0" w:lineRule="auto"/>
              <w:rPr/>
            </w:pPr>
            <w:r w:rsidDel="00000000" w:rsidR="00000000" w:rsidRPr="00000000">
              <w:rPr>
                <w:rtl w:val="0"/>
              </w:rPr>
            </w:r>
          </w:p>
          <w:p w:rsidR="00000000" w:rsidDel="00000000" w:rsidP="00000000" w:rsidRDefault="00000000" w:rsidRPr="00000000" w14:paraId="00000051">
            <w:pPr>
              <w:numPr>
                <w:ilvl w:val="0"/>
                <w:numId w:val="2"/>
              </w:numPr>
              <w:spacing w:after="0" w:lineRule="auto"/>
              <w:ind w:left="720" w:hanging="360"/>
              <w:rPr>
                <w:u w:val="none"/>
              </w:rPr>
            </w:pPr>
            <w:r w:rsidDel="00000000" w:rsidR="00000000" w:rsidRPr="00000000">
              <w:rPr>
                <w:rtl w:val="0"/>
              </w:rPr>
              <w:t xml:space="preserve">Χωριστείτε σε μικρές ομάδες και δώστε σε κάθε ομάδα ένα φύλλο χαρτί. Στη συνέχεια, βάλτε ένα χρονόμετρο για 2 λεπτά και προκαλέστε τους/τις να γράψουν όσα περισσότερα από τα 9 αυθεντικά στοιχεία μάθησης μπορούν να θυμηθούν. Η πρώτη ομάδα που θα τα ολοκληρώσει είναι ο νικητής του 1ου γύρου. </w:t>
            </w:r>
            <w:r w:rsidDel="00000000" w:rsidR="00000000" w:rsidRPr="00000000">
              <w:rPr>
                <w:rtl w:val="0"/>
              </w:rPr>
            </w:r>
          </w:p>
          <w:p w:rsidR="00000000" w:rsidDel="00000000" w:rsidP="00000000" w:rsidRDefault="00000000" w:rsidRPr="00000000" w14:paraId="00000052">
            <w:pPr>
              <w:numPr>
                <w:ilvl w:val="0"/>
                <w:numId w:val="2"/>
              </w:numPr>
              <w:spacing w:after="0" w:lineRule="auto"/>
              <w:ind w:left="720" w:hanging="360"/>
              <w:rPr>
                <w:u w:val="none"/>
              </w:rPr>
            </w:pPr>
            <w:r w:rsidDel="00000000" w:rsidR="00000000" w:rsidRPr="00000000">
              <w:rPr>
                <w:rtl w:val="0"/>
              </w:rPr>
              <w:t xml:space="preserve">Γύρος 2: Η επόμενη πρόκληση είναι να θυμηθείτε ή να βρείτε παραδείγματα για κάθε στοιχείο που σχετίζεται με την πληροφορική. Ο πρώτος/η πρώτη που θα συμπληρώσει και τα 9 κερδίζει τον 2ο γύρο. </w:t>
            </w:r>
            <w:r w:rsidDel="00000000" w:rsidR="00000000" w:rsidRPr="00000000">
              <w:rPr>
                <w:rtl w:val="0"/>
              </w:rPr>
            </w:r>
          </w:p>
          <w:p w:rsidR="00000000" w:rsidDel="00000000" w:rsidP="00000000" w:rsidRDefault="00000000" w:rsidRPr="00000000" w14:paraId="00000053">
            <w:pPr>
              <w:numPr>
                <w:ilvl w:val="0"/>
                <w:numId w:val="2"/>
              </w:numPr>
              <w:spacing w:after="0" w:lineRule="auto"/>
              <w:ind w:left="720" w:hanging="360"/>
              <w:rPr>
                <w:u w:val="none"/>
              </w:rPr>
            </w:pPr>
            <w:r w:rsidDel="00000000" w:rsidR="00000000" w:rsidRPr="00000000">
              <w:rPr>
                <w:rtl w:val="0"/>
              </w:rPr>
              <w:t xml:space="preserve">Προαιρετικά: Για να προσθέσετε ένα διασκεδαστικό στοιχείο παιχνιδιού, φέρτε ένα κουδούνι και ζητήστε από τις ομάδες να τερματίσουν σε αγώνα δρόμου για να χτυπήσουν το κουδούνι! </w:t>
            </w:r>
            <w:r w:rsidDel="00000000" w:rsidR="00000000" w:rsidRPr="00000000">
              <w:rPr>
                <w:rtl w:val="0"/>
              </w:rPr>
            </w:r>
          </w:p>
          <w:p w:rsidR="00000000" w:rsidDel="00000000" w:rsidP="00000000" w:rsidRDefault="00000000" w:rsidRPr="00000000" w14:paraId="00000054">
            <w:pPr>
              <w:spacing w:after="0" w:lineRule="auto"/>
              <w:rPr/>
            </w:pPr>
            <w:r w:rsidDel="00000000" w:rsidR="00000000" w:rsidRPr="00000000">
              <w:rPr>
                <w:rtl w:val="0"/>
              </w:rPr>
            </w:r>
          </w:p>
          <w:p w:rsidR="00000000" w:rsidDel="00000000" w:rsidP="00000000" w:rsidRDefault="00000000" w:rsidRPr="00000000" w14:paraId="00000055">
            <w:pPr>
              <w:rPr/>
            </w:pPr>
            <w:r w:rsidDel="00000000" w:rsidR="00000000" w:rsidRPr="00000000">
              <w:rPr>
                <w:b w:val="1"/>
                <w:rtl w:val="0"/>
              </w:rPr>
              <w:t xml:space="preserve">Αποτελέσματα</w:t>
            </w:r>
            <w:r w:rsidDel="00000000" w:rsidR="00000000" w:rsidRPr="00000000">
              <w:rPr>
                <w:rtl w:val="0"/>
              </w:rPr>
              <w:t xml:space="preserve">: Υπενθυμίστε στους εκπαιδευόμενους/στις εκπαιδευόμενες τι έμαθαν στην Ενότητα 2.1 με διασκεδαστικό και συνεργατικό τρόπο. </w:t>
            </w:r>
          </w:p>
          <w:p w:rsidR="00000000" w:rsidDel="00000000" w:rsidP="00000000" w:rsidRDefault="00000000" w:rsidRPr="00000000" w14:paraId="00000056">
            <w:pPr>
              <w:rPr/>
            </w:pPr>
            <w:r w:rsidDel="00000000" w:rsidR="00000000" w:rsidRPr="00000000">
              <w:rPr>
                <w:rtl w:val="0"/>
              </w:rPr>
              <w:t xml:space="preserve"> </w:t>
            </w:r>
          </w:p>
        </w:tc>
      </w:tr>
      <w:tr>
        <w:trPr>
          <w:cantSplit w:val="0"/>
          <w:trHeight w:val="417" w:hRule="atLeast"/>
          <w:tblHeader w:val="0"/>
        </w:trPr>
        <w:tc>
          <w:tcPr>
            <w:vMerge w:val="continue"/>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8">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pPr>
            <w:bookmarkStart w:colFirst="0" w:colLast="0" w:name="_heading=h.css9k3mpsklk" w:id="2"/>
            <w:bookmarkEnd w:id="2"/>
            <w:r w:rsidDel="00000000" w:rsidR="00000000" w:rsidRPr="00000000">
              <w:rPr>
                <w:i w:val="0"/>
                <w:u w:val="single"/>
                <w:rtl w:val="0"/>
              </w:rPr>
              <w:t xml:space="preserve">2.  Προσδιορισμός της αυθεντικής μάθησης σε μελέτες περίπτωσης (50 λεπτά)</w:t>
            </w: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Διαφάνειες 7-13:</w:t>
            </w:r>
          </w:p>
          <w:p w:rsidR="00000000" w:rsidDel="00000000" w:rsidP="00000000" w:rsidRDefault="00000000" w:rsidRPr="00000000" w14:paraId="0000005B">
            <w:pPr>
              <w:numPr>
                <w:ilvl w:val="0"/>
                <w:numId w:val="3"/>
              </w:numPr>
              <w:ind w:left="720" w:hanging="360"/>
              <w:rPr>
                <w:u w:val="none"/>
              </w:rPr>
            </w:pPr>
            <w:r w:rsidDel="00000000" w:rsidR="00000000" w:rsidRPr="00000000">
              <w:rPr>
                <w:rtl w:val="0"/>
              </w:rPr>
              <w:t xml:space="preserve">Ζητήστε από τους εκπαιδευόμενους/τις εκπαιδευόμενες να χωριστούν σε ομάδες των 3 ή 4 ατόμων. Μοιράστε αντίγραφα των επιλεγμένων 5 παραδειγμάτων μαθήματος που αναπτύχθηκαν στο Πακέτο Εργασίας 2. </w:t>
            </w:r>
            <w:r w:rsidDel="00000000" w:rsidR="00000000" w:rsidRPr="00000000">
              <w:rPr>
                <w:highlight w:val="yellow"/>
                <w:rtl w:val="0"/>
              </w:rPr>
              <w:t xml:space="preserve">(</w:t>
            </w:r>
            <w:hyperlink r:id="rId13">
              <w:r w:rsidDel="00000000" w:rsidR="00000000" w:rsidRPr="00000000">
                <w:rPr>
                  <w:color w:val="1155cc"/>
                  <w:highlight w:val="yellow"/>
                  <w:u w:val="single"/>
                  <w:rtl w:val="0"/>
                </w:rPr>
                <w:t xml:space="preserve">LINK</w:t>
              </w:r>
            </w:hyperlink>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5C">
            <w:pPr>
              <w:numPr>
                <w:ilvl w:val="0"/>
                <w:numId w:val="3"/>
              </w:numPr>
              <w:ind w:left="720" w:hanging="360"/>
              <w:rPr>
                <w:u w:val="none"/>
              </w:rPr>
            </w:pPr>
            <w:r w:rsidDel="00000000" w:rsidR="00000000" w:rsidRPr="00000000">
              <w:rPr>
                <w:rtl w:val="0"/>
              </w:rPr>
              <w:t xml:space="preserve">Σε ομάδες, οι ελπαιδευόμενοι/εκπαιδευόμενες θα διαβάσουν τα σχέδια μαθήματος και θα εντοπίσουν τα αυθεντικά στοιχεία μάθησης που υπάρχουν στα σχέδια μαθήματος. Χρησιμοποιήστε τις προτροπές συζήτησης στις Διαφάνειες 8-12.</w:t>
            </w:r>
            <w:r w:rsidDel="00000000" w:rsidR="00000000" w:rsidRPr="00000000">
              <w:rPr>
                <w:rtl w:val="0"/>
              </w:rPr>
            </w:r>
          </w:p>
          <w:p w:rsidR="00000000" w:rsidDel="00000000" w:rsidP="00000000" w:rsidRDefault="00000000" w:rsidRPr="00000000" w14:paraId="0000005D">
            <w:pPr>
              <w:numPr>
                <w:ilvl w:val="0"/>
                <w:numId w:val="3"/>
              </w:numPr>
              <w:ind w:left="720" w:hanging="360"/>
              <w:rPr>
                <w:u w:val="none"/>
              </w:rPr>
            </w:pPr>
            <w:r w:rsidDel="00000000" w:rsidR="00000000" w:rsidRPr="00000000">
              <w:rPr>
                <w:rtl w:val="0"/>
              </w:rPr>
              <w:t xml:space="preserve">Οι ομάδες θα αφιερώσουν 7-8 λεπτά σε κάθε μελέτη περίπτωσης και στη συνέχεια θα εναλλάσσονται. </w:t>
            </w:r>
            <w:r w:rsidDel="00000000" w:rsidR="00000000" w:rsidRPr="00000000">
              <w:rPr>
                <w:rtl w:val="0"/>
              </w:rPr>
            </w:r>
          </w:p>
          <w:p w:rsidR="00000000" w:rsidDel="00000000" w:rsidP="00000000" w:rsidRDefault="00000000" w:rsidRPr="00000000" w14:paraId="0000005E">
            <w:pPr>
              <w:numPr>
                <w:ilvl w:val="0"/>
                <w:numId w:val="3"/>
              </w:numPr>
              <w:ind w:left="720" w:hanging="360"/>
              <w:rPr>
                <w:u w:val="none"/>
              </w:rPr>
            </w:pPr>
            <w:r w:rsidDel="00000000" w:rsidR="00000000" w:rsidRPr="00000000">
              <w:rPr>
                <w:rtl w:val="0"/>
              </w:rPr>
              <w:t xml:space="preserve">Ως μεγάλη ομάδα, χρησιμοποιήστε τις οδηγίες στη διαφάνεια 13 για να επανεξετάσετε τη δραστηριότητα. </w:t>
            </w: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b w:val="1"/>
                <w:rtl w:val="0"/>
              </w:rPr>
              <w:t xml:space="preserve">Αποτελέσματα</w:t>
            </w:r>
            <w:r w:rsidDel="00000000" w:rsidR="00000000" w:rsidRPr="00000000">
              <w:rPr>
                <w:rtl w:val="0"/>
              </w:rPr>
              <w:t xml:space="preserve">: Ενεργοποίηση των μαθητών σε μια άσκηση εντοπισμού αυθεντικών μαθησιακών στοιχείων στο σχεδιασμό του σχεδίου μαθήματος.</w:t>
            </w:r>
          </w:p>
          <w:p w:rsidR="00000000" w:rsidDel="00000000" w:rsidP="00000000" w:rsidRDefault="00000000" w:rsidRPr="00000000" w14:paraId="00000061">
            <w:pPr>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3">
            <w:pPr>
              <w:pStyle w:val="Heading3"/>
              <w:spacing w:after="80" w:before="280" w:lineRule="auto"/>
              <w:rPr>
                <w:i w:val="0"/>
                <w:u w:val="single"/>
              </w:rPr>
            </w:pPr>
            <w:bookmarkStart w:colFirst="0" w:colLast="0" w:name="_heading=h.x4ydl2ubuj92" w:id="3"/>
            <w:bookmarkEnd w:id="3"/>
            <w:r w:rsidDel="00000000" w:rsidR="00000000" w:rsidRPr="00000000">
              <w:rPr>
                <w:i w:val="0"/>
                <w:u w:val="single"/>
                <w:rtl w:val="0"/>
              </w:rPr>
              <w:t xml:space="preserve">3. Συγγραφή μιας αυθεντικής μαθησιακής δραστηριότητας πληροφορικής (30 λεπτά)</w:t>
            </w:r>
          </w:p>
          <w:p w:rsidR="00000000" w:rsidDel="00000000" w:rsidP="00000000" w:rsidRDefault="00000000" w:rsidRPr="00000000" w14:paraId="00000064">
            <w:pPr>
              <w:pStyle w:val="Heading3"/>
              <w:rPr/>
            </w:pPr>
            <w:bookmarkStart w:colFirst="0" w:colLast="0" w:name="_heading=h.gqhm0sc7a6ic" w:id="4"/>
            <w:bookmarkEnd w:id="4"/>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Διαφάνεια 14:</w:t>
            </w:r>
          </w:p>
          <w:p w:rsidR="00000000" w:rsidDel="00000000" w:rsidP="00000000" w:rsidRDefault="00000000" w:rsidRPr="00000000" w14:paraId="00000066">
            <w:pPr>
              <w:numPr>
                <w:ilvl w:val="0"/>
                <w:numId w:val="4"/>
              </w:numPr>
              <w:ind w:left="720" w:hanging="360"/>
              <w:rPr>
                <w:u w:val="none"/>
              </w:rPr>
            </w:pPr>
            <w:r w:rsidDel="00000000" w:rsidR="00000000" w:rsidRPr="00000000">
              <w:rPr>
                <w:rtl w:val="0"/>
              </w:rPr>
              <w:t xml:space="preserve">Ζητήστε από τους συμμετέχοντες/τις συμμετέχουσες να μοιραστούν το γενικό θέμα για το οποίο θέλουν να γράψουν ένα σχέδιο μαθήματος. Οι εκπαιδευόμενοι/εκπαιδευόμενες μπορούν είτε να εργαστούν ατομικά είτε να δημιουργήσουν ομάδες ανάλογα με το κοινό τους θέμα. Οι εκπαιδευόμενοι/εκπαιδευόμενες που δεν ήρθαν προετοιμασμένοι/ες με ένα θέμα για το οποίο θέλουν να γράψουν ένα σχέδιο μαθήματος, μπορούν να σχηματίσουν μια ομάδα μαζί και να αποφασίσουν για ένα θέμα που θέλουν να εξερευνήσουν ως ομάδα. (όχι περισσότεροι από 3 ανά ομάδα για να διασφαλιστεί η καλή επικοινωνία και συνεργασία). Οι συμμετέχοντες/συμμετέχουσες μπορούν να χρησιμοποιήσουν το πρότυπο σχεδίου μαθήματος από το πρόγραμμα TINKER.</w:t>
            </w:r>
            <w:r w:rsidDel="00000000" w:rsidR="00000000" w:rsidRPr="00000000">
              <w:rPr>
                <w:rtl w:val="0"/>
              </w:rPr>
            </w:r>
          </w:p>
          <w:p w:rsidR="00000000" w:rsidDel="00000000" w:rsidP="00000000" w:rsidRDefault="00000000" w:rsidRPr="00000000" w14:paraId="00000067">
            <w:pPr>
              <w:numPr>
                <w:ilvl w:val="0"/>
                <w:numId w:val="4"/>
              </w:numPr>
              <w:ind w:left="720" w:hanging="360"/>
              <w:rPr>
                <w:u w:val="none"/>
              </w:rPr>
            </w:pPr>
            <w:r w:rsidDel="00000000" w:rsidR="00000000" w:rsidRPr="00000000">
              <w:rPr>
                <w:rtl w:val="0"/>
              </w:rPr>
              <w:t xml:space="preserve">Ζητήστε από τις ομάδες τους να βρουν τα ακόλουθα υποχρεωτικά στοιχεία αυθεντικής μάθησης για τη δραστηριότητα του σχεδίου μαθήματος πληροφορικής:</w:t>
            </w:r>
            <w:r w:rsidDel="00000000" w:rsidR="00000000" w:rsidRPr="00000000">
              <w:rPr>
                <w:rtl w:val="0"/>
              </w:rPr>
            </w:r>
          </w:p>
          <w:p w:rsidR="00000000" w:rsidDel="00000000" w:rsidP="00000000" w:rsidRDefault="00000000" w:rsidRPr="00000000" w14:paraId="00000068">
            <w:pPr>
              <w:numPr>
                <w:ilvl w:val="0"/>
                <w:numId w:val="4"/>
              </w:numPr>
              <w:ind w:left="720" w:hanging="360"/>
              <w:rPr>
                <w:u w:val="none"/>
              </w:rPr>
            </w:pPr>
            <w:r w:rsidDel="00000000" w:rsidR="00000000" w:rsidRPr="00000000">
              <w:rPr>
                <w:rtl w:val="0"/>
              </w:rPr>
              <w:t xml:space="preserve">Αυθεντικό πλαίσιο </w:t>
            </w:r>
            <w:r w:rsidDel="00000000" w:rsidR="00000000" w:rsidRPr="00000000">
              <w:rPr>
                <w:rtl w:val="0"/>
              </w:rPr>
            </w:r>
          </w:p>
          <w:p w:rsidR="00000000" w:rsidDel="00000000" w:rsidP="00000000" w:rsidRDefault="00000000" w:rsidRPr="00000000" w14:paraId="00000069">
            <w:pPr>
              <w:numPr>
                <w:ilvl w:val="0"/>
                <w:numId w:val="4"/>
              </w:numPr>
              <w:ind w:left="720" w:hanging="360"/>
              <w:rPr>
                <w:u w:val="none"/>
              </w:rPr>
            </w:pPr>
            <w:r w:rsidDel="00000000" w:rsidR="00000000" w:rsidRPr="00000000">
              <w:rPr>
                <w:rtl w:val="0"/>
              </w:rPr>
              <w:t xml:space="preserve">Αυθεντική εργασία</w:t>
            </w:r>
            <w:r w:rsidDel="00000000" w:rsidR="00000000" w:rsidRPr="00000000">
              <w:rPr>
                <w:rtl w:val="0"/>
              </w:rPr>
            </w:r>
          </w:p>
          <w:p w:rsidR="00000000" w:rsidDel="00000000" w:rsidP="00000000" w:rsidRDefault="00000000" w:rsidRPr="00000000" w14:paraId="0000006A">
            <w:pPr>
              <w:numPr>
                <w:ilvl w:val="0"/>
                <w:numId w:val="4"/>
              </w:numPr>
              <w:ind w:left="720" w:hanging="360"/>
              <w:rPr>
                <w:u w:val="none"/>
              </w:rPr>
            </w:pPr>
            <w:r w:rsidDel="00000000" w:rsidR="00000000" w:rsidRPr="00000000">
              <w:rPr>
                <w:rtl w:val="0"/>
              </w:rPr>
              <w:t xml:space="preserve">Το σχέδιο μαθήματος πρέπει επίσης να ενσωματώνει τουλάχιστον 3 άλλα στοιχεία από το μοντέλο αυθεντικής μάθησης. </w:t>
            </w: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b w:val="1"/>
                <w:rtl w:val="0"/>
              </w:rPr>
              <w:t xml:space="preserve">Αποτελέσματα</w:t>
            </w:r>
            <w:r w:rsidDel="00000000" w:rsidR="00000000" w:rsidRPr="00000000">
              <w:rPr>
                <w:rtl w:val="0"/>
              </w:rPr>
              <w:t xml:space="preserve">: Οι εκπαιδευόμενοι/εκπαιδευόμενες μπορούν να εφαρμόσουν τις γνώσεις που απέκτησαν κατά την αυθεντική μάθηση στα δικά τους σχέδια μαθήματος για την εκπαίδευση στην πληροφορική. </w:t>
              <w:br w:type="textWrapping"/>
            </w:r>
          </w:p>
        </w:tc>
      </w:tr>
      <w:tr>
        <w:trPr>
          <w:cantSplit w:val="0"/>
          <w:trHeight w:val="417" w:hRule="atLeast"/>
          <w:tblHeader w:val="0"/>
        </w:trPr>
        <w:tc>
          <w:tcPr>
            <w:vMerge w:val="continue"/>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E">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u8o4fmlrwe7h" w:id="5"/>
            <w:bookmarkEnd w:id="5"/>
            <w:r w:rsidDel="00000000" w:rsidR="00000000" w:rsidRPr="00000000">
              <w:rPr>
                <w:i w:val="0"/>
                <w:u w:val="single"/>
                <w:rtl w:val="0"/>
              </w:rPr>
              <w:t xml:space="preserve">4. Ανασκόπηση </w:t>
            </w:r>
            <w:r w:rsidDel="00000000" w:rsidR="00000000" w:rsidRPr="00000000">
              <w:rPr>
                <w:b w:val="1"/>
                <w:i w:val="0"/>
                <w:u w:val="single"/>
                <w:rtl w:val="0"/>
              </w:rPr>
              <w:t xml:space="preserve">και προβληματισμός </w:t>
            </w:r>
            <w:r w:rsidDel="00000000" w:rsidR="00000000" w:rsidRPr="00000000">
              <w:rPr>
                <w:i w:val="0"/>
                <w:u w:val="single"/>
                <w:rtl w:val="0"/>
              </w:rPr>
              <w:t xml:space="preserve">(5 λεπτά)</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numPr>
                <w:ilvl w:val="0"/>
                <w:numId w:val="1"/>
              </w:numPr>
              <w:ind w:left="720" w:hanging="360"/>
              <w:rPr>
                <w:u w:val="none"/>
              </w:rPr>
            </w:pPr>
            <w:r w:rsidDel="00000000" w:rsidR="00000000" w:rsidRPr="00000000">
              <w:rPr>
                <w:rtl w:val="0"/>
              </w:rPr>
              <w:t xml:space="preserve">Καθοδηγήστε τους εκπαιδευόμενους/τις εκπαιδευόμενες μέσω των προτροπών αναστοχασμού στη διαφάνεια 15. Εάν υπάρχει χρόνος, εμπλέξτε τους/τις σε συζήτηση σε ολόκληρη την ομάδα. </w:t>
            </w: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b w:val="1"/>
                <w:rtl w:val="0"/>
              </w:rPr>
              <w:t xml:space="preserve">Αποτελέσματα:  </w:t>
            </w:r>
            <w:r w:rsidDel="00000000" w:rsidR="00000000" w:rsidRPr="00000000">
              <w:rPr>
                <w:rtl w:val="0"/>
              </w:rPr>
              <w:t xml:space="preserve">Οι εκπαιδευόμενοι/εκπαιδευόμενες αναστοχάζονται σχετικά με τις δραστηριότητες και το υλικό της ενότητας, επανεξετάζουν τι έμαθαν.</w:t>
              <w:br w:type="textWrapping"/>
            </w:r>
          </w:p>
        </w:tc>
      </w:tr>
      <w:tr>
        <w:trPr>
          <w:cantSplit w:val="0"/>
          <w:trHeight w:val="417" w:hRule="atLeast"/>
          <w:tblHeader w:val="0"/>
        </w:trPr>
        <w:tc>
          <w:tcPr/>
          <w:p w:rsidR="00000000" w:rsidDel="00000000" w:rsidP="00000000" w:rsidRDefault="00000000" w:rsidRPr="00000000" w14:paraId="00000073">
            <w:pPr>
              <w:rPr/>
            </w:pPr>
            <w:r w:rsidDel="00000000" w:rsidR="00000000" w:rsidRPr="00000000">
              <w:rPr>
                <w:rtl w:val="0"/>
              </w:rPr>
              <w:t xml:space="preserve">Αξιολόγηση </w:t>
            </w:r>
          </w:p>
        </w:tc>
        <w:tc>
          <w:tcPr/>
          <w:p w:rsidR="00000000" w:rsidDel="00000000" w:rsidP="00000000" w:rsidRDefault="00000000" w:rsidRPr="00000000" w14:paraId="00000074">
            <w:pPr>
              <w:rPr/>
            </w:pPr>
            <w:r w:rsidDel="00000000" w:rsidR="00000000" w:rsidRPr="00000000">
              <w:rPr>
                <w:rtl w:val="0"/>
              </w:rPr>
              <w:t xml:space="preserve">Η αξιολόγηση της υποενότητας πραγματοποιείται στο πλαίσιο της δραστηριότητας 4.</w:t>
            </w:r>
          </w:p>
        </w:tc>
      </w:tr>
    </w:tbl>
    <w:p w:rsidR="00000000" w:rsidDel="00000000" w:rsidP="00000000" w:rsidRDefault="00000000" w:rsidRPr="00000000" w14:paraId="00000075">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76">
            <w:pPr>
              <w:rPr>
                <w:color w:val="f2f2f2"/>
                <w:sz w:val="24"/>
                <w:szCs w:val="24"/>
              </w:rPr>
            </w:pPr>
            <w:r w:rsidDel="00000000" w:rsidR="00000000" w:rsidRPr="00000000">
              <w:rPr>
                <w:color w:val="f2f2f2"/>
                <w:sz w:val="24"/>
                <w:szCs w:val="24"/>
                <w:rtl w:val="0"/>
              </w:rPr>
              <w:t xml:space="preserve">ΒΑΣΙΚΑ ΣΤΟΙΧΕΙΑ</w:t>
            </w:r>
          </w:p>
        </w:tc>
      </w:tr>
      <w:tr>
        <w:trPr>
          <w:cantSplit w:val="0"/>
          <w:trHeight w:val="410" w:hRule="atLeast"/>
          <w:tblHeader w:val="0"/>
        </w:trPr>
        <w:tc>
          <w:tcPr/>
          <w:p w:rsidR="00000000" w:rsidDel="00000000" w:rsidP="00000000" w:rsidRDefault="00000000" w:rsidRPr="00000000" w14:paraId="00000078">
            <w:pPr>
              <w:rPr>
                <w:color w:val="f2f2f2"/>
                <w:sz w:val="24"/>
                <w:szCs w:val="24"/>
              </w:rPr>
            </w:pPr>
            <w:r w:rsidDel="00000000" w:rsidR="00000000" w:rsidRPr="00000000">
              <w:rPr>
                <w:rtl w:val="0"/>
              </w:rPr>
              <w:t xml:space="preserve">Αναστοχασμός και συμπέρασμα</w:t>
            </w:r>
            <w:r w:rsidDel="00000000" w:rsidR="00000000" w:rsidRPr="00000000">
              <w:rPr>
                <w:rtl w:val="0"/>
              </w:rPr>
            </w:r>
          </w:p>
        </w:tc>
        <w:tc>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60" w:lineRule="auto"/>
              <w:rPr>
                <w:rFonts w:ascii="Times New Roman" w:cs="Times New Roman" w:eastAsia="Times New Roman" w:hAnsi="Times New Roman"/>
                <w:color w:val="000000"/>
                <w:sz w:val="24"/>
                <w:szCs w:val="24"/>
              </w:rPr>
            </w:pPr>
            <w:r w:rsidDel="00000000" w:rsidR="00000000" w:rsidRPr="00000000">
              <w:rPr>
                <w:rtl w:val="0"/>
              </w:rPr>
              <w:t xml:space="preserve">Οι εκπαιδευόμενοι/οι εκπαιδευόμενες θα αναστοχαστούν σχετικά με όσα έμαθαν κατά τη διάρκεια αυτής της ενότητας κατά τη διάρκεια της Δραστηριότητας 4: Ανασκόπηση και Αναστοχασμός.</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7A">
            <w:pPr>
              <w:rPr/>
            </w:pPr>
            <w:r w:rsidDel="00000000" w:rsidR="00000000" w:rsidRPr="00000000">
              <w:rPr>
                <w:rtl w:val="0"/>
              </w:rPr>
              <w:t xml:space="preserve">Κατ' οίκον εργασία/ Πρόσθετες εργασίες</w:t>
            </w:r>
          </w:p>
        </w:tc>
        <w:tc>
          <w:tcPr/>
          <w:p w:rsidR="00000000" w:rsidDel="00000000" w:rsidP="00000000" w:rsidRDefault="00000000" w:rsidRPr="00000000" w14:paraId="0000007B">
            <w:pPr>
              <w:rPr/>
            </w:pPr>
            <w:r w:rsidDel="00000000" w:rsidR="00000000" w:rsidRPr="00000000">
              <w:rPr>
                <w:rtl w:val="0"/>
              </w:rPr>
              <w:t xml:space="preserve">/</w:t>
            </w:r>
          </w:p>
        </w:tc>
      </w:tr>
    </w:tbl>
    <w:p w:rsidR="00000000" w:rsidDel="00000000" w:rsidP="00000000" w:rsidRDefault="00000000" w:rsidRPr="00000000" w14:paraId="0000007C">
      <w:pPr>
        <w:rPr/>
      </w:pPr>
      <w:r w:rsidDel="00000000" w:rsidR="00000000" w:rsidRPr="00000000">
        <w:rPr>
          <w:rtl w:val="0"/>
        </w:rPr>
      </w:r>
    </w:p>
    <w:sectPr>
      <w:headerReference r:id="rId14" w:type="default"/>
      <w:footerReference r:id="rId15"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825500</wp:posOffset>
              </wp:positionH>
              <wp:positionV relativeFrom="paragraph">
                <wp:posOffset>88900</wp:posOffset>
              </wp:positionV>
              <wp:extent cx="5452745" cy="704850"/>
              <wp:effectExtent b="0" l="0" r="0" t="0"/>
              <wp:wrapNone/>
              <wp:docPr id="1597007015"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Χρηματοδοτείται από την Ευρωπαϊκή Ένωση. Ωστόσο, οι απόψεις και οι γνώμες που εκφράζονται είναι αποκλειστικά του/των συγγραφέα/ων και δεν αντανακλούν κατ' ανάγκη τις απόψεις και τις γνώμες της Ευρωπαϊκής Ένωσης ή του Ευρωπαϊκού Εκτελεστικού Οργανισμού Εκπαίδευσης και Πολιτισμού (EACEA). Ούτε η Ευρωπαϊκή Ένωση ούτε η χορηγούσα αρχή μπορούν να θεωρηθούν υπεύθυνοι γι' αυτές. Αριθμός έργου: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825500</wp:posOffset>
              </wp:positionH>
              <wp:positionV relativeFrom="paragraph">
                <wp:posOffset>88900</wp:posOffset>
              </wp:positionV>
              <wp:extent cx="5452745" cy="704850"/>
              <wp:effectExtent b="0" l="0" r="0" t="0"/>
              <wp:wrapNone/>
              <wp:docPr id="1597007015"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52745" cy="7048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-645787</wp:posOffset>
          </wp:positionH>
          <wp:positionV relativeFrom="paragraph">
            <wp:posOffset>144780</wp:posOffset>
          </wp:positionV>
          <wp:extent cx="1311570" cy="506095"/>
          <wp:effectExtent b="0" l="0" r="0" t="0"/>
          <wp:wrapNone/>
          <wp:docPr id="1597007019"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D">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miro.com/online-whiteboard/" TargetMode="External"/><Relationship Id="rId10" Type="http://schemas.openxmlformats.org/officeDocument/2006/relationships/image" Target="media/image2.jpg"/><Relationship Id="rId13" Type="http://schemas.openxmlformats.org/officeDocument/2006/relationships/hyperlink" Target="https://drive.google.com/drive/folders/1hhmi8kcD66GzQqc4i-4liHb9UmIEysFZ?usp=sharing" TargetMode="External"/><Relationship Id="rId12" Type="http://schemas.openxmlformats.org/officeDocument/2006/relationships/hyperlink" Target="https://www.canva.com/online-whiteboar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om47Il9okZFNw12yE7d0hbCA0g==">CgMxLjAyDmgud2YzdWc5anUwczNnMg5oLnJyMm9mMHpmOWpkNzIOaC5jc3M5azNtcHNrbGsyDmgueDR5ZGwydWJ1ajkyMg5oLmdxaG0wc2M3YTZpYzIOaC51OG80Zm1scndlN2g4AHIhMUNDUlZhdEl2cGxpU0tlZi05R2JhcHVFZWtNSjlxWXVk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2024-11-19T18:08:00.0000000Z</dcterms:created>
  <dc:creator>Helen</dc:creator>
</cp:coreProperties>
</file>